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Look w:val="00A0"/>
      </w:tblPr>
      <w:tblGrid>
        <w:gridCol w:w="9950"/>
        <w:gridCol w:w="222"/>
      </w:tblGrid>
      <w:tr w:rsidR="00011D29" w:rsidRPr="00BA27E5" w:rsidTr="00440CD0">
        <w:tc>
          <w:tcPr>
            <w:tcW w:w="9350" w:type="dxa"/>
          </w:tcPr>
          <w:p w:rsidR="00440CD0" w:rsidRPr="00BA27E5" w:rsidRDefault="00440CD0" w:rsidP="00440CD0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0CD0">
              <w:rPr>
                <w:rFonts w:ascii="Times New Roman" w:hAnsi="Times New Roman"/>
                <w:sz w:val="28"/>
                <w:szCs w:val="28"/>
              </w:rPr>
              <w:object w:dxaOrig="9181" w:dyaOrig="12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5.45pt;height:723.45pt" o:ole="">
                  <v:imagedata r:id="rId7" o:title=""/>
                </v:shape>
                <o:OLEObject Type="Embed" ProgID="AcroExch.Document.11" ShapeID="_x0000_i1025" DrawAspect="Content" ObjectID="_1683462949" r:id="rId8"/>
              </w:object>
            </w:r>
          </w:p>
          <w:p w:rsidR="00011D29" w:rsidRPr="00BA27E5" w:rsidRDefault="00011D29" w:rsidP="00720EF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011D29" w:rsidRPr="00BA27E5" w:rsidRDefault="00011D29" w:rsidP="00720EF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1D29" w:rsidRPr="005C4DC0" w:rsidRDefault="00011D29" w:rsidP="00011D29">
      <w:pPr>
        <w:pStyle w:val="a4"/>
        <w:jc w:val="both"/>
        <w:rPr>
          <w:sz w:val="28"/>
          <w:szCs w:val="28"/>
        </w:rPr>
      </w:pPr>
      <w:r w:rsidRPr="005C4DC0">
        <w:rPr>
          <w:sz w:val="28"/>
          <w:szCs w:val="28"/>
        </w:rPr>
        <w:lastRenderedPageBreak/>
        <w:t>Участие ребенка в данной оценке допускается только с письменного согласия его родителей (законных представителей).</w:t>
      </w:r>
    </w:p>
    <w:p w:rsidR="00011D29" w:rsidRPr="005C4DC0" w:rsidRDefault="00011D29" w:rsidP="00011D2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5C4DC0">
        <w:rPr>
          <w:sz w:val="28"/>
          <w:szCs w:val="28"/>
        </w:rPr>
        <w:t>. Результаты психологической диагностики используют для решения задач социально-психологического сопровождения и проведения квалифицированной коррекции развития воспитанников.</w:t>
      </w:r>
    </w:p>
    <w:p w:rsidR="00011D29" w:rsidRPr="005C4DC0" w:rsidRDefault="00011D29" w:rsidP="00011D29">
      <w:pPr>
        <w:pStyle w:val="a4"/>
        <w:jc w:val="both"/>
        <w:rPr>
          <w:sz w:val="28"/>
          <w:szCs w:val="28"/>
        </w:rPr>
      </w:pPr>
    </w:p>
    <w:p w:rsidR="00011D29" w:rsidRPr="005C4DC0" w:rsidRDefault="00011D29" w:rsidP="00011D29">
      <w:pPr>
        <w:pStyle w:val="a4"/>
        <w:jc w:val="center"/>
        <w:rPr>
          <w:rStyle w:val="a5"/>
          <w:b w:val="0"/>
          <w:bCs w:val="0"/>
          <w:sz w:val="28"/>
          <w:szCs w:val="28"/>
        </w:rPr>
      </w:pPr>
      <w:r w:rsidRPr="005C4DC0">
        <w:rPr>
          <w:rStyle w:val="a5"/>
          <w:sz w:val="28"/>
          <w:szCs w:val="28"/>
        </w:rPr>
        <w:t>3. Организация проведения оценки индивидуального развития</w:t>
      </w:r>
    </w:p>
    <w:p w:rsidR="00011D29" w:rsidRPr="005C4DC0" w:rsidRDefault="00011D29" w:rsidP="00011D29">
      <w:pPr>
        <w:pStyle w:val="a4"/>
        <w:jc w:val="center"/>
        <w:rPr>
          <w:sz w:val="28"/>
          <w:szCs w:val="28"/>
        </w:rPr>
      </w:pPr>
      <w:r w:rsidRPr="005C4DC0">
        <w:rPr>
          <w:rStyle w:val="a5"/>
          <w:sz w:val="28"/>
          <w:szCs w:val="28"/>
        </w:rPr>
        <w:t>(педагогической диагностики)</w:t>
      </w:r>
    </w:p>
    <w:p w:rsidR="00011D29" w:rsidRPr="005C4DC0" w:rsidRDefault="00011D29" w:rsidP="00011D2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3.1. Оценка индивидуального развития воспитанников (далее- педагогическая диагностика) является профессиональным инструментом педагогического работника Учреждения, которым он может воспользоваться при необходимости получения им информации об уровне актуального развития ребенка и о динамике такого развития по мере реализации образовательной программы Учреждения.</w:t>
      </w:r>
    </w:p>
    <w:p w:rsidR="00011D29" w:rsidRPr="005C4DC0" w:rsidRDefault="00011D29" w:rsidP="00011D2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Pr="005C4DC0">
        <w:rPr>
          <w:sz w:val="28"/>
          <w:szCs w:val="28"/>
        </w:rPr>
        <w:t xml:space="preserve"> Педагогическая диагностика осуществляется педагогическими работниками в течение времени пребывания ребенка в Учреждении, исключая время, отведенное на сон.</w:t>
      </w:r>
    </w:p>
    <w:p w:rsidR="00011D29" w:rsidRPr="005C4DC0" w:rsidRDefault="00011D29" w:rsidP="00011D2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5C4DC0">
        <w:rPr>
          <w:sz w:val="28"/>
          <w:szCs w:val="28"/>
        </w:rPr>
        <w:t xml:space="preserve"> Педагогическая диагностика осуществляется в ходе наблюдений за активностью детей в спонтанной и специально организованной деятельности воспитателями всех возрастных групп, воспитателями по изобразительной деятельности, синтезу искусств, коммуникативной деятельности, формированию элементарных математических представлений, физическому развитию, музыкальным руководителем  2 раза в год – в начале и в конце учебного года (сентябрь, апрель). </w:t>
      </w:r>
    </w:p>
    <w:p w:rsidR="00011D29" w:rsidRPr="005C4DC0" w:rsidRDefault="00011D29" w:rsidP="00011D2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5C4DC0">
        <w:rPr>
          <w:sz w:val="28"/>
          <w:szCs w:val="28"/>
        </w:rPr>
        <w:t xml:space="preserve"> Педагогическая диагностика осуществляется педагогическими работниками Учреждения по пяти образовательным областям –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011D29" w:rsidRPr="005C4DC0" w:rsidRDefault="00011D29" w:rsidP="00011D2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5C4DC0">
        <w:rPr>
          <w:sz w:val="28"/>
          <w:szCs w:val="28"/>
        </w:rPr>
        <w:t xml:space="preserve">. Педагогическая диагностика определяет наличие условий для развития ребёнка в соответствии с его возрастными особенностями, возможностями и индивидуальными склонностями. Педагогическая диагностика осуществляется по критериям: </w:t>
      </w:r>
    </w:p>
    <w:p w:rsidR="00011D29" w:rsidRPr="005C4DC0" w:rsidRDefault="00011D29" w:rsidP="00011D29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 xml:space="preserve">высокий уровень (В) – ребенок в полной мере реализует свои индивидуальные и возрастные возможности, необходима дальнейшая поддержка;  </w:t>
      </w:r>
    </w:p>
    <w:p w:rsidR="00011D29" w:rsidRPr="005C4DC0" w:rsidRDefault="00011D29" w:rsidP="00011D29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средний уровень (С) –  частичная самореализация, необходимы образовательные условия для динамики развития;</w:t>
      </w:r>
    </w:p>
    <w:p w:rsidR="00011D29" w:rsidRPr="005C4DC0" w:rsidRDefault="00011D29" w:rsidP="00011D29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 xml:space="preserve"> уровень ниже среднего, низкий (Н) –  ребенку необходимы образовательные условия для динамики развития, система индивидуальной развивающей работы.</w:t>
      </w:r>
    </w:p>
    <w:p w:rsidR="00011D29" w:rsidRPr="00011D29" w:rsidRDefault="00011D29" w:rsidP="00011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D29">
        <w:rPr>
          <w:rFonts w:ascii="Times New Roman" w:hAnsi="Times New Roman" w:cs="Times New Roman"/>
          <w:sz w:val="28"/>
          <w:szCs w:val="28"/>
        </w:rPr>
        <w:t xml:space="preserve">3.6. Инструментарий для педагогической диагностики –  карты возрастных возможностей воспитанников в освоении образовательной программы Учреждения и диагностические карты развития воспитанников, </w:t>
      </w:r>
      <w:r w:rsidRPr="00011D29">
        <w:rPr>
          <w:rFonts w:ascii="Times New Roman" w:hAnsi="Times New Roman" w:cs="Times New Roman"/>
          <w:sz w:val="28"/>
          <w:szCs w:val="28"/>
        </w:rPr>
        <w:lastRenderedPageBreak/>
        <w:t>позволяющие фиксировать индивидуальную динамику и перспективы развития каждого ребенка в видах детской деятельности –  коммуникативной, игровой, познавательно-исследовательской, изобразительной, конструктивно-модельной, музыкально-ритмической, двигательной, трудовой, восприятии художественной литературы и фольклора.</w:t>
      </w:r>
    </w:p>
    <w:p w:rsidR="00011D29" w:rsidRPr="005C4DC0" w:rsidRDefault="00011D29" w:rsidP="00011D29">
      <w:pPr>
        <w:pStyle w:val="a4"/>
        <w:jc w:val="both"/>
        <w:rPr>
          <w:b/>
          <w:sz w:val="28"/>
          <w:szCs w:val="28"/>
        </w:rPr>
      </w:pPr>
    </w:p>
    <w:p w:rsidR="00011D29" w:rsidRPr="002B5F44" w:rsidRDefault="00011D29" w:rsidP="00011D29">
      <w:pPr>
        <w:pStyle w:val="a4"/>
        <w:jc w:val="center"/>
        <w:rPr>
          <w:b/>
          <w:sz w:val="28"/>
          <w:szCs w:val="28"/>
        </w:rPr>
      </w:pPr>
      <w:r w:rsidRPr="002B5F44">
        <w:rPr>
          <w:b/>
          <w:sz w:val="28"/>
          <w:szCs w:val="28"/>
        </w:rPr>
        <w:t>4. Контроль</w:t>
      </w:r>
    </w:p>
    <w:p w:rsidR="00011D29" w:rsidRPr="005C4DC0" w:rsidRDefault="00011D29" w:rsidP="00011D29">
      <w:pPr>
        <w:pStyle w:val="a4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4.1. Контроль проведения педагогической диагностики  осуществляется заведующим Учреждением, заместителем заведующего по учебно-воспитательной работе, старшим воспитателем посредством следующих форм:</w:t>
      </w:r>
    </w:p>
    <w:p w:rsidR="00011D29" w:rsidRPr="005C4DC0" w:rsidRDefault="00011D29" w:rsidP="00011D29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проведения  текущего контроля;</w:t>
      </w:r>
    </w:p>
    <w:p w:rsidR="00011D29" w:rsidRPr="005C4DC0" w:rsidRDefault="00011D29" w:rsidP="00011D29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организации тематического контроля;</w:t>
      </w:r>
    </w:p>
    <w:p w:rsidR="00011D29" w:rsidRPr="005C4DC0" w:rsidRDefault="00011D29" w:rsidP="00011D29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проведения оперативного контроля;</w:t>
      </w:r>
    </w:p>
    <w:p w:rsidR="00011D29" w:rsidRPr="005C4DC0" w:rsidRDefault="00011D29" w:rsidP="00011D29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посещения образовательной деятельности, организации режимных моментов и других видов деятельности;</w:t>
      </w:r>
    </w:p>
    <w:p w:rsidR="00011D29" w:rsidRPr="005C4DC0" w:rsidRDefault="00011D29" w:rsidP="00011D29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 xml:space="preserve"> проверки документации.</w:t>
      </w:r>
    </w:p>
    <w:p w:rsidR="00011D29" w:rsidRPr="002B5F44" w:rsidRDefault="00011D29" w:rsidP="00011D29">
      <w:pPr>
        <w:pStyle w:val="a4"/>
        <w:jc w:val="center"/>
        <w:rPr>
          <w:b/>
          <w:sz w:val="28"/>
          <w:szCs w:val="28"/>
        </w:rPr>
      </w:pPr>
      <w:r w:rsidRPr="002B5F44">
        <w:rPr>
          <w:b/>
          <w:sz w:val="28"/>
          <w:szCs w:val="28"/>
        </w:rPr>
        <w:t>5. Отчетность</w:t>
      </w:r>
    </w:p>
    <w:p w:rsidR="00011D29" w:rsidRPr="005C4DC0" w:rsidRDefault="00011D29" w:rsidP="00011D29">
      <w:pPr>
        <w:pStyle w:val="a4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5.1. Педагогические работники Учреждения в конце учебного года представляют результаты педагогической диагностики в форме документально оформленных анализов образовательной деятельности за учебный год на заседании итогового педагогического совета, в ходе которого коллегиально  определяются рекомендации педагогическому проектированию.</w:t>
      </w:r>
    </w:p>
    <w:p w:rsidR="00011D29" w:rsidRPr="005C4DC0" w:rsidRDefault="00011D29" w:rsidP="00011D29">
      <w:pPr>
        <w:pStyle w:val="a4"/>
        <w:jc w:val="both"/>
        <w:rPr>
          <w:sz w:val="28"/>
          <w:szCs w:val="28"/>
        </w:rPr>
      </w:pPr>
    </w:p>
    <w:p w:rsidR="00011D29" w:rsidRPr="002B5F44" w:rsidRDefault="00011D29" w:rsidP="00011D29">
      <w:pPr>
        <w:pStyle w:val="a4"/>
        <w:jc w:val="center"/>
        <w:rPr>
          <w:b/>
          <w:sz w:val="28"/>
          <w:szCs w:val="28"/>
        </w:rPr>
      </w:pPr>
      <w:r w:rsidRPr="002B5F44">
        <w:rPr>
          <w:b/>
          <w:sz w:val="28"/>
          <w:szCs w:val="28"/>
        </w:rPr>
        <w:t>6. Документация</w:t>
      </w:r>
    </w:p>
    <w:p w:rsidR="00011D29" w:rsidRPr="005C4DC0" w:rsidRDefault="00011D29" w:rsidP="00011D2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6.1</w:t>
      </w:r>
      <w:r>
        <w:rPr>
          <w:sz w:val="28"/>
          <w:szCs w:val="28"/>
        </w:rPr>
        <w:t>.</w:t>
      </w:r>
      <w:r w:rsidRPr="005C4DC0">
        <w:rPr>
          <w:sz w:val="28"/>
          <w:szCs w:val="28"/>
        </w:rPr>
        <w:t xml:space="preserve"> Материалы педагогической диагностики хранятся у педагогических работников. Обновляется по мере необходимости.</w:t>
      </w:r>
    </w:p>
    <w:p w:rsidR="00011D29" w:rsidRPr="005C4DC0" w:rsidRDefault="00011D29" w:rsidP="00011D2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6.2. Диагностические карты развития воспитанников хранятся у педагогических работников в течение 5 лет до выбытия воспитанников из Учреждения в общеобразовательные учреждения.</w:t>
      </w:r>
    </w:p>
    <w:p w:rsidR="00011D29" w:rsidRPr="005C4DC0" w:rsidRDefault="00011D29" w:rsidP="00011D2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C4DC0">
        <w:rPr>
          <w:sz w:val="28"/>
          <w:szCs w:val="28"/>
        </w:rPr>
        <w:t>6.3</w:t>
      </w:r>
      <w:r>
        <w:rPr>
          <w:sz w:val="28"/>
          <w:szCs w:val="28"/>
        </w:rPr>
        <w:t>.</w:t>
      </w:r>
      <w:r w:rsidRPr="005C4DC0">
        <w:rPr>
          <w:sz w:val="28"/>
          <w:szCs w:val="28"/>
        </w:rPr>
        <w:t xml:space="preserve"> Результаты педагогической диагностики оформляются заместителем заведующего по учебно-воспитательной работе и старшим воспитателем в единую таблицу и хранятся в методическом кабинете течение 5 лет.</w:t>
      </w:r>
      <w:bookmarkStart w:id="0" w:name="_GoBack"/>
      <w:bookmarkEnd w:id="0"/>
    </w:p>
    <w:p w:rsidR="00D15A8C" w:rsidRDefault="00D15A8C" w:rsidP="00011D29">
      <w:pPr>
        <w:spacing w:after="0" w:line="240" w:lineRule="auto"/>
      </w:pPr>
    </w:p>
    <w:sectPr w:rsidR="00D15A8C" w:rsidSect="00440CD0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C60" w:rsidRDefault="00520C60" w:rsidP="009D7BB7">
      <w:pPr>
        <w:spacing w:after="0" w:line="240" w:lineRule="auto"/>
      </w:pPr>
      <w:r>
        <w:separator/>
      </w:r>
    </w:p>
  </w:endnote>
  <w:endnote w:type="continuationSeparator" w:id="1">
    <w:p w:rsidR="00520C60" w:rsidRDefault="00520C60" w:rsidP="009D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238807"/>
      <w:docPartObj>
        <w:docPartGallery w:val="Page Numbers (Bottom of Page)"/>
        <w:docPartUnique/>
      </w:docPartObj>
    </w:sdtPr>
    <w:sdtContent>
      <w:p w:rsidR="005C4DC0" w:rsidRDefault="009D7BB7">
        <w:pPr>
          <w:pStyle w:val="a6"/>
          <w:jc w:val="right"/>
        </w:pPr>
        <w:r>
          <w:fldChar w:fldCharType="begin"/>
        </w:r>
        <w:r w:rsidR="00D15A8C">
          <w:instrText>PAGE   \* MERGEFORMAT</w:instrText>
        </w:r>
        <w:r>
          <w:fldChar w:fldCharType="separate"/>
        </w:r>
        <w:r w:rsidR="00440CD0">
          <w:rPr>
            <w:noProof/>
          </w:rPr>
          <w:t>1</w:t>
        </w:r>
        <w:r>
          <w:fldChar w:fldCharType="end"/>
        </w:r>
      </w:p>
    </w:sdtContent>
  </w:sdt>
  <w:p w:rsidR="005C4DC0" w:rsidRDefault="00520C6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C60" w:rsidRDefault="00520C60" w:rsidP="009D7BB7">
      <w:pPr>
        <w:spacing w:after="0" w:line="240" w:lineRule="auto"/>
      </w:pPr>
      <w:r>
        <w:separator/>
      </w:r>
    </w:p>
  </w:footnote>
  <w:footnote w:type="continuationSeparator" w:id="1">
    <w:p w:rsidR="00520C60" w:rsidRDefault="00520C60" w:rsidP="009D7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86D8C"/>
    <w:multiLevelType w:val="hybridMultilevel"/>
    <w:tmpl w:val="C728063E"/>
    <w:lvl w:ilvl="0" w:tplc="922C0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1F35E5"/>
    <w:multiLevelType w:val="hybridMultilevel"/>
    <w:tmpl w:val="8228CF82"/>
    <w:lvl w:ilvl="0" w:tplc="922C0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E0071"/>
    <w:multiLevelType w:val="hybridMultilevel"/>
    <w:tmpl w:val="4724C08C"/>
    <w:lvl w:ilvl="0" w:tplc="922C049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1D29"/>
    <w:rsid w:val="00011D29"/>
    <w:rsid w:val="00440CD0"/>
    <w:rsid w:val="00520C60"/>
    <w:rsid w:val="009D7BB7"/>
    <w:rsid w:val="00D1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11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11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011D29"/>
    <w:rPr>
      <w:b/>
      <w:bCs/>
    </w:rPr>
  </w:style>
  <w:style w:type="paragraph" w:styleId="a6">
    <w:name w:val="footer"/>
    <w:basedOn w:val="a"/>
    <w:link w:val="a7"/>
    <w:uiPriority w:val="99"/>
    <w:unhideWhenUsed/>
    <w:rsid w:val="00011D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11D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2021-05-18T08:42:00Z</dcterms:created>
  <dcterms:modified xsi:type="dcterms:W3CDTF">2021-05-25T12:49:00Z</dcterms:modified>
</cp:coreProperties>
</file>